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460" w:lineRule="exact"/>
        <w:jc w:val="both"/>
        <w:textAlignment w:val="auto"/>
        <w:rPr>
          <w:rFonts w:hint="eastAsia" w:ascii="宋体" w:hAnsi="宋体" w:cs="宋体"/>
          <w:color w:val="auto"/>
          <w:sz w:val="30"/>
          <w:szCs w:val="30"/>
          <w:lang w:val="en-US" w:eastAsia="zh-CN"/>
        </w:rPr>
      </w:pPr>
      <w:r>
        <w:rPr>
          <w:rFonts w:hint="eastAsia" w:ascii="宋体" w:hAnsi="宋体" w:cs="宋体"/>
          <w:color w:val="auto"/>
          <w:sz w:val="30"/>
          <w:szCs w:val="30"/>
          <w:lang w:val="en-US" w:eastAsia="zh-CN"/>
        </w:rPr>
        <w:t>附件2：</w:t>
      </w: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8"/>
          <w:szCs w:val="28"/>
        </w:rPr>
      </w:pPr>
    </w:p>
    <w:p>
      <w:pPr>
        <w:keepNext w:val="0"/>
        <w:keepLines w:val="0"/>
        <w:pageBreakBefore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keepNext w:val="0"/>
        <w:keepLines w:val="0"/>
        <w:pageBreakBefore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keepNext w:val="0"/>
        <w:keepLines w:val="0"/>
        <w:pageBreakBefore w:val="0"/>
        <w:kinsoku/>
        <w:wordWrap/>
        <w:overflowPunct/>
        <w:topLinePunct w:val="0"/>
        <w:bidi w:val="0"/>
        <w:adjustRightInd w:val="0"/>
        <w:snapToGrid w:val="0"/>
        <w:spacing w:line="460" w:lineRule="exact"/>
        <w:ind w:firstLine="435"/>
        <w:textAlignment w:val="auto"/>
        <w:rPr>
          <w:rFonts w:hint="eastAsia" w:ascii="宋体" w:hAnsi="宋体" w:cs="宋体"/>
          <w:color w:val="auto"/>
          <w:kern w:val="0"/>
          <w:sz w:val="24"/>
        </w:rPr>
      </w:pPr>
      <w:r>
        <w:rPr>
          <w:rFonts w:hint="eastAsia" w:ascii="宋体" w:hAnsi="宋体" w:cs="宋体"/>
          <w:color w:val="auto"/>
          <w:kern w:val="0"/>
          <w:sz w:val="24"/>
        </w:rPr>
        <w:t>代理人无转委托权。</w:t>
      </w:r>
    </w:p>
    <w:p>
      <w:pPr>
        <w:keepNext w:val="0"/>
        <w:keepLines w:val="0"/>
        <w:pageBreakBefore w:val="0"/>
        <w:kinsoku/>
        <w:wordWrap/>
        <w:overflowPunct/>
        <w:topLinePunct w:val="0"/>
        <w:bidi w:val="0"/>
        <w:adjustRightInd w:val="0"/>
        <w:snapToGrid w:val="0"/>
        <w:spacing w:line="460" w:lineRule="exact"/>
        <w:ind w:firstLine="435"/>
        <w:textAlignment w:val="auto"/>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keepNext w:val="0"/>
        <w:keepLines w:val="0"/>
        <w:pageBreakBefore w:val="0"/>
        <w:kinsoku/>
        <w:wordWrap/>
        <w:overflowPunct/>
        <w:topLinePunct w:val="0"/>
        <w:bidi w:val="0"/>
        <w:adjustRightInd w:val="0"/>
        <w:snapToGrid w:val="0"/>
        <w:spacing w:line="460" w:lineRule="exact"/>
        <w:ind w:firstLine="480" w:firstLineChars="200"/>
        <w:textAlignment w:val="auto"/>
        <w:rPr>
          <w:rFonts w:hint="eastAsia" w:ascii="宋体" w:hAnsi="宋体" w:cs="宋体"/>
          <w:color w:val="auto"/>
          <w:sz w:val="24"/>
        </w:rPr>
      </w:pP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color w:val="auto"/>
                <w:sz w:val="24"/>
              </w:rPr>
            </w:pPr>
            <w:r>
              <w:rPr>
                <w:rFonts w:hint="eastAsia" w:ascii="宋体" w:hAnsi="宋体" w:cs="宋体"/>
                <w:color w:val="auto"/>
                <w:sz w:val="24"/>
              </w:rPr>
              <w:t>委托代理人身份证（正面、反面）复印件</w:t>
            </w:r>
          </w:p>
        </w:tc>
      </w:tr>
    </w:tbl>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color w:val="auto"/>
          <w:sz w:val="24"/>
        </w:rPr>
      </w:pP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color w:val="auto"/>
                <w:sz w:val="24"/>
              </w:rPr>
            </w:pPr>
            <w:r>
              <w:rPr>
                <w:rFonts w:hint="eastAsia" w:ascii="宋体" w:hAnsi="宋体" w:cs="宋体"/>
                <w:color w:val="auto"/>
                <w:sz w:val="24"/>
              </w:rPr>
              <w:t>法定代表人身份证（正面、反面）复印件</w:t>
            </w:r>
          </w:p>
        </w:tc>
      </w:tr>
    </w:tbl>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color w:val="auto"/>
          <w:sz w:val="24"/>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color w:val="auto"/>
          <w:sz w:val="24"/>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color w:val="auto"/>
          <w:sz w:val="24"/>
        </w:rPr>
      </w:pPr>
      <w:r>
        <w:rPr>
          <w:rFonts w:hint="eastAsia" w:ascii="宋体" w:hAnsi="宋体" w:cs="宋体"/>
          <w:color w:val="auto"/>
          <w:sz w:val="24"/>
        </w:rPr>
        <w:t>投标人名称（盖单位章）：</w:t>
      </w:r>
    </w:p>
    <w:p>
      <w:pPr>
        <w:keepNext w:val="0"/>
        <w:keepLines w:val="0"/>
        <w:pageBreakBefore w:val="0"/>
        <w:kinsoku/>
        <w:wordWrap/>
        <w:overflowPunct/>
        <w:topLinePunct w:val="0"/>
        <w:bidi w:val="0"/>
        <w:adjustRightInd w:val="0"/>
        <w:snapToGrid w:val="0"/>
        <w:spacing w:line="460" w:lineRule="exact"/>
        <w:ind w:right="420"/>
        <w:textAlignment w:val="auto"/>
        <w:rPr>
          <w:rFonts w:hint="eastAsia" w:ascii="宋体" w:hAnsi="宋体" w:cs="宋体"/>
          <w:color w:val="auto"/>
          <w:sz w:val="24"/>
        </w:rPr>
      </w:pPr>
      <w:r>
        <w:rPr>
          <w:rFonts w:hint="eastAsia" w:ascii="宋体" w:hAnsi="宋体" w:cs="宋体"/>
          <w:color w:val="auto"/>
          <w:sz w:val="24"/>
        </w:rPr>
        <w:t>法定代表人（签字）：</w:t>
      </w:r>
    </w:p>
    <w:p>
      <w:pPr>
        <w:keepNext w:val="0"/>
        <w:keepLines w:val="0"/>
        <w:pageBreakBefore w:val="0"/>
        <w:kinsoku/>
        <w:wordWrap/>
        <w:overflowPunct/>
        <w:topLinePunct w:val="0"/>
        <w:bidi w:val="0"/>
        <w:adjustRightInd w:val="0"/>
        <w:snapToGrid w:val="0"/>
        <w:spacing w:line="460" w:lineRule="exact"/>
        <w:ind w:right="420"/>
        <w:textAlignment w:val="auto"/>
        <w:rPr>
          <w:rFonts w:hint="eastAsia" w:ascii="宋体" w:hAnsi="宋体" w:cs="宋体"/>
          <w:color w:val="auto"/>
          <w:sz w:val="24"/>
        </w:rPr>
      </w:pPr>
      <w:r>
        <w:rPr>
          <w:rFonts w:hint="eastAsia" w:ascii="宋体" w:hAnsi="宋体" w:cs="宋体"/>
          <w:color w:val="auto"/>
          <w:sz w:val="24"/>
        </w:rPr>
        <w:t>委托代理人（签字）：</w:t>
      </w: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8"/>
          <w:szCs w:val="28"/>
        </w:rPr>
      </w:pP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color w:val="auto"/>
          <w:sz w:val="24"/>
        </w:rPr>
      </w:pPr>
      <w:r>
        <w:rPr>
          <w:rFonts w:hint="eastAsia" w:ascii="宋体" w:hAnsi="宋体" w:cs="宋体"/>
          <w:b/>
          <w:color w:val="auto"/>
          <w:sz w:val="24"/>
          <w:szCs w:val="20"/>
        </w:rPr>
        <w:t>二、投标人资格声明</w:t>
      </w:r>
    </w:p>
    <w:p>
      <w:pPr>
        <w:keepNext w:val="0"/>
        <w:keepLines w:val="0"/>
        <w:pageBreakBefore w:val="0"/>
        <w:widowControl/>
        <w:kinsoku/>
        <w:wordWrap/>
        <w:overflowPunct/>
        <w:topLinePunct w:val="0"/>
        <w:bidi w:val="0"/>
        <w:adjustRightInd w:val="0"/>
        <w:snapToGrid w:val="0"/>
        <w:spacing w:before="120" w:beforeLines="50" w:line="460" w:lineRule="exact"/>
        <w:jc w:val="left"/>
        <w:textAlignment w:val="auto"/>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五、我单位具备法律、行政法规规定的其他条件。</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keepNext w:val="0"/>
        <w:keepLines w:val="0"/>
        <w:pageBreakBefore w:val="0"/>
        <w:kinsoku/>
        <w:wordWrap/>
        <w:overflowPunct/>
        <w:topLinePunct w:val="0"/>
        <w:bidi w:val="0"/>
        <w:adjustRightInd w:val="0"/>
        <w:snapToGrid w:val="0"/>
        <w:spacing w:before="120" w:beforeLines="50" w:line="460" w:lineRule="exact"/>
        <w:ind w:firstLine="480" w:firstLineChars="200"/>
        <w:textAlignment w:val="auto"/>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keepNext w:val="0"/>
        <w:keepLines w:val="0"/>
        <w:pageBreakBefore w:val="0"/>
        <w:kinsoku/>
        <w:wordWrap/>
        <w:overflowPunct/>
        <w:topLinePunct w:val="0"/>
        <w:bidi w:val="0"/>
        <w:adjustRightInd w:val="0"/>
        <w:snapToGrid w:val="0"/>
        <w:spacing w:before="120" w:beforeLines="50" w:line="4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keepNext w:val="0"/>
        <w:keepLines w:val="0"/>
        <w:pageBreakBefore w:val="0"/>
        <w:kinsoku/>
        <w:wordWrap/>
        <w:overflowPunct/>
        <w:topLinePunct w:val="0"/>
        <w:bidi w:val="0"/>
        <w:adjustRightInd w:val="0"/>
        <w:snapToGrid w:val="0"/>
        <w:spacing w:before="120" w:beforeLines="50" w:line="4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keepNext w:val="0"/>
        <w:keepLines w:val="0"/>
        <w:pageBreakBefore w:val="0"/>
        <w:widowControl/>
        <w:kinsoku/>
        <w:wordWrap/>
        <w:overflowPunct/>
        <w:topLinePunct w:val="0"/>
        <w:bidi w:val="0"/>
        <w:adjustRightInd w:val="0"/>
        <w:snapToGrid w:val="0"/>
        <w:spacing w:before="120" w:beforeLines="50" w:line="460" w:lineRule="exact"/>
        <w:jc w:val="left"/>
        <w:textAlignment w:val="auto"/>
        <w:rPr>
          <w:rFonts w:hint="eastAsia" w:ascii="宋体" w:hAnsi="宋体" w:cs="宋体"/>
          <w:color w:val="auto"/>
          <w:kern w:val="0"/>
          <w:sz w:val="24"/>
        </w:rPr>
      </w:pPr>
      <w:r>
        <w:rPr>
          <w:rFonts w:hint="eastAsia" w:ascii="宋体" w:hAnsi="宋体" w:cs="宋体"/>
          <w:color w:val="auto"/>
          <w:sz w:val="24"/>
        </w:rPr>
        <w:t>投标人名称（盖单位公章）：</w:t>
      </w:r>
    </w:p>
    <w:p>
      <w:pPr>
        <w:keepNext w:val="0"/>
        <w:keepLines w:val="0"/>
        <w:pageBreakBefore w:val="0"/>
        <w:widowControl/>
        <w:kinsoku/>
        <w:wordWrap/>
        <w:overflowPunct/>
        <w:topLinePunct w:val="0"/>
        <w:bidi w:val="0"/>
        <w:adjustRightInd w:val="0"/>
        <w:snapToGrid w:val="0"/>
        <w:spacing w:before="120" w:beforeLines="50" w:line="460" w:lineRule="exact"/>
        <w:jc w:val="left"/>
        <w:textAlignment w:val="auto"/>
        <w:rPr>
          <w:rFonts w:hint="eastAsia" w:ascii="宋体" w:hAnsi="宋体" w:cs="宋体"/>
          <w:b/>
          <w:bCs/>
          <w:color w:val="auto"/>
          <w:kern w:val="0"/>
          <w:sz w:val="24"/>
        </w:rPr>
      </w:pPr>
      <w:r>
        <w:rPr>
          <w:rFonts w:hint="eastAsia" w:ascii="宋体" w:hAnsi="宋体" w:cs="宋体"/>
          <w:color w:val="auto"/>
          <w:sz w:val="24"/>
        </w:rPr>
        <w:t>法定代表人或委托代理人（签字）：</w:t>
      </w:r>
    </w:p>
    <w:p>
      <w:pPr>
        <w:keepNext w:val="0"/>
        <w:keepLines w:val="0"/>
        <w:pageBreakBefore w:val="0"/>
        <w:widowControl/>
        <w:kinsoku/>
        <w:wordWrap/>
        <w:overflowPunct/>
        <w:topLinePunct w:val="0"/>
        <w:bidi w:val="0"/>
        <w:adjustRightInd w:val="0"/>
        <w:snapToGrid w:val="0"/>
        <w:spacing w:before="120" w:beforeLines="50" w:line="460" w:lineRule="exact"/>
        <w:jc w:val="left"/>
        <w:textAlignment w:val="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jc w:val="center"/>
        <w:textAlignment w:val="auto"/>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p>
    <w:p>
      <w:pPr>
        <w:keepNext w:val="0"/>
        <w:keepLines w:val="0"/>
        <w:pageBreakBefore w:val="0"/>
        <w:widowControl/>
        <w:kinsoku/>
        <w:wordWrap/>
        <w:overflowPunct/>
        <w:topLinePunct w:val="0"/>
        <w:bidi w:val="0"/>
        <w:spacing w:after="100" w:afterAutospacing="1" w:line="460" w:lineRule="exact"/>
        <w:ind w:left="227" w:right="113" w:firstLine="482"/>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keepNext w:val="0"/>
        <w:keepLines w:val="0"/>
        <w:pageBreakBefore w:val="0"/>
        <w:widowControl/>
        <w:kinsoku/>
        <w:wordWrap/>
        <w:overflowPunct/>
        <w:topLinePunct w:val="0"/>
        <w:bidi w:val="0"/>
        <w:snapToGrid w:val="0"/>
        <w:spacing w:before="100" w:beforeAutospacing="1" w:after="100" w:afterAutospacing="1" w:line="460" w:lineRule="exact"/>
        <w:ind w:left="210" w:leftChars="100"/>
        <w:jc w:val="left"/>
        <w:textAlignment w:val="auto"/>
        <w:rPr>
          <w:rFonts w:hint="eastAsia" w:ascii="宋体" w:hAnsi="宋体" w:eastAsia="宋体" w:cs="Times New Roman"/>
          <w:b w:val="0"/>
          <w:bCs w:val="0"/>
          <w:color w:val="auto"/>
          <w:kern w:val="2"/>
          <w:sz w:val="24"/>
          <w:szCs w:val="24"/>
          <w:lang w:val="en-US" w:eastAsia="zh-CN" w:bidi="ar-SA"/>
        </w:rPr>
      </w:pP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w:t>
      </w: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注册日期：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有效期：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 </w:t>
      </w: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注册资本：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地址：               </w:t>
      </w: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经济行业：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经济性质：              </w:t>
      </w: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法定代表人姓名 (签字)：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身份证号：                           </w:t>
      </w: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w:t>
      </w:r>
    </w:p>
    <w:p>
      <w:pPr>
        <w:keepNext w:val="0"/>
        <w:keepLines w:val="0"/>
        <w:pageBreakBefore w:val="0"/>
        <w:widowControl/>
        <w:kinsoku/>
        <w:wordWrap/>
        <w:overflowPunct/>
        <w:topLinePunct w:val="0"/>
        <w:bidi w:val="0"/>
        <w:spacing w:after="100" w:afterAutospacing="1" w:line="460" w:lineRule="exact"/>
        <w:ind w:left="246" w:hanging="1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 身份证号：                     </w:t>
      </w:r>
    </w:p>
    <w:p>
      <w:pPr>
        <w:keepNext w:val="0"/>
        <w:keepLines w:val="0"/>
        <w:pageBreakBefore w:val="0"/>
        <w:widowControl/>
        <w:kinsoku/>
        <w:wordWrap/>
        <w:overflowPunct/>
        <w:topLinePunct w:val="0"/>
        <w:bidi w:val="0"/>
        <w:spacing w:after="100" w:afterAutospacing="1" w:line="460" w:lineRule="exact"/>
        <w:ind w:left="246" w:hanging="1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w:t>
      </w: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eastAsia="宋体" w:cs="Times New Roman"/>
          <w:b w:val="0"/>
          <w:bCs w:val="0"/>
          <w:color w:val="auto"/>
          <w:kern w:val="2"/>
          <w:sz w:val="24"/>
          <w:szCs w:val="24"/>
          <w:lang w:val="en-US" w:eastAsia="zh-CN" w:bidi="ar-SA"/>
        </w:rPr>
      </w:pPr>
    </w:p>
    <w:p>
      <w:pPr>
        <w:keepNext w:val="0"/>
        <w:keepLines w:val="0"/>
        <w:pageBreakBefore w:val="0"/>
        <w:kinsoku/>
        <w:wordWrap/>
        <w:overflowPunct/>
        <w:topLinePunct w:val="0"/>
        <w:bidi w:val="0"/>
        <w:adjustRightInd w:val="0"/>
        <w:snapToGrid w:val="0"/>
        <w:spacing w:line="460" w:lineRule="exact"/>
        <w:ind w:left="4406" w:leftChars="-302" w:hanging="5040" w:hangingChars="2100"/>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供应商名称（盖公章）：                                    </w:t>
      </w:r>
    </w:p>
    <w:p>
      <w:pPr>
        <w:keepNext w:val="0"/>
        <w:keepLines w:val="0"/>
        <w:pageBreakBefore w:val="0"/>
        <w:kinsoku/>
        <w:wordWrap/>
        <w:overflowPunct/>
        <w:topLinePunct w:val="0"/>
        <w:bidi w:val="0"/>
        <w:adjustRightInd w:val="0"/>
        <w:snapToGrid w:val="0"/>
        <w:spacing w:line="460" w:lineRule="exact"/>
        <w:ind w:left="4406" w:leftChars="-302" w:hanging="5040" w:hangingChars="2100"/>
        <w:jc w:val="righ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keepNext w:val="0"/>
        <w:keepLines w:val="0"/>
        <w:pageBreakBefore w:val="0"/>
        <w:kinsoku/>
        <w:wordWrap/>
        <w:overflowPunct/>
        <w:topLinePunct w:val="0"/>
        <w:bidi w:val="0"/>
        <w:spacing w:line="460" w:lineRule="exact"/>
        <w:jc w:val="left"/>
        <w:textAlignment w:val="auto"/>
        <w:rPr>
          <w:rFonts w:hint="eastAsia" w:ascii="宋体" w:hAnsi="宋体" w:eastAsia="宋体" w:cs="Times New Roman"/>
          <w:b w:val="0"/>
          <w:bCs w:val="0"/>
          <w:color w:val="auto"/>
          <w:kern w:val="2"/>
          <w:sz w:val="24"/>
          <w:szCs w:val="24"/>
          <w:lang w:val="en-US" w:eastAsia="zh-CN" w:bidi="ar-SA"/>
        </w:rPr>
      </w:pPr>
    </w:p>
    <w:p>
      <w:pPr>
        <w:keepNext w:val="0"/>
        <w:keepLines w:val="0"/>
        <w:pageBreakBefore w:val="0"/>
        <w:kinsoku/>
        <w:wordWrap/>
        <w:overflowPunct/>
        <w:topLinePunct w:val="0"/>
        <w:bidi w:val="0"/>
        <w:spacing w:line="460" w:lineRule="exact"/>
        <w:jc w:val="left"/>
        <w:textAlignment w:val="auto"/>
        <w:rPr>
          <w:rFonts w:hint="eastAsia" w:ascii="宋体" w:hAnsi="宋体" w:eastAsia="宋体" w:cs="Times New Roman"/>
          <w:b w:val="0"/>
          <w:bCs w:val="0"/>
          <w:color w:val="auto"/>
          <w:kern w:val="2"/>
          <w:sz w:val="24"/>
          <w:szCs w:val="24"/>
          <w:lang w:val="en-US" w:eastAsia="zh-CN" w:bidi="ar-SA"/>
        </w:rPr>
      </w:pPr>
    </w:p>
    <w:p>
      <w:pPr>
        <w:keepNext w:val="0"/>
        <w:keepLines w:val="0"/>
        <w:pageBreakBefore w:val="0"/>
        <w:kinsoku/>
        <w:wordWrap/>
        <w:overflowPunct/>
        <w:topLinePunct w:val="0"/>
        <w:bidi w:val="0"/>
        <w:spacing w:line="460" w:lineRule="exact"/>
        <w:jc w:val="center"/>
        <w:textAlignment w:val="auto"/>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keepNext w:val="0"/>
        <w:keepLines w:val="0"/>
        <w:pageBreakBefore w:val="0"/>
        <w:kinsoku/>
        <w:wordWrap/>
        <w:overflowPunct/>
        <w:topLinePunct w:val="0"/>
        <w:bidi w:val="0"/>
        <w:spacing w:before="120" w:beforeLines="50" w:after="120" w:afterLines="50" w:line="460" w:lineRule="exact"/>
        <w:jc w:val="center"/>
        <w:textAlignment w:val="auto"/>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四、</w:t>
      </w:r>
      <w:r>
        <w:rPr>
          <w:rFonts w:hint="eastAsia" w:ascii="宋体" w:hAnsi="宋体" w:cs="宋体"/>
          <w:b/>
          <w:color w:val="auto"/>
          <w:sz w:val="28"/>
          <w:szCs w:val="28"/>
        </w:rPr>
        <w:t>采购需求响应程度</w:t>
      </w:r>
      <w:bookmarkStart w:id="0" w:name="_Toc476514128"/>
      <w:bookmarkStart w:id="1" w:name="_Toc486424819"/>
    </w:p>
    <w:p>
      <w:pPr>
        <w:pStyle w:val="6"/>
        <w:keepNext w:val="0"/>
        <w:keepLines w:val="0"/>
        <w:pageBreakBefore w:val="0"/>
        <w:kinsoku/>
        <w:wordWrap/>
        <w:overflowPunct/>
        <w:topLinePunct w:val="0"/>
        <w:bidi w:val="0"/>
        <w:spacing w:line="460" w:lineRule="exact"/>
        <w:textAlignment w:val="auto"/>
        <w:rPr>
          <w:rFonts w:hint="eastAsia"/>
          <w:lang w:eastAsia="zh-CN"/>
        </w:rPr>
      </w:pPr>
    </w:p>
    <w:p>
      <w:pPr>
        <w:keepNext w:val="0"/>
        <w:keepLines w:val="0"/>
        <w:pageBreakBefore w:val="0"/>
        <w:kinsoku/>
        <w:wordWrap/>
        <w:overflowPunct/>
        <w:topLinePunct w:val="0"/>
        <w:bidi w:val="0"/>
        <w:spacing w:before="120" w:beforeLines="50" w:after="120" w:afterLines="50" w:line="460" w:lineRule="exact"/>
        <w:jc w:val="center"/>
        <w:textAlignment w:val="auto"/>
        <w:rPr>
          <w:b/>
          <w:color w:val="auto"/>
          <w:sz w:val="24"/>
        </w:rPr>
      </w:pPr>
      <w:r>
        <w:rPr>
          <w:b/>
          <w:color w:val="auto"/>
          <w:sz w:val="24"/>
        </w:rPr>
        <w:t>采购需求响应/偏离表</w:t>
      </w:r>
    </w:p>
    <w:p>
      <w:pPr>
        <w:keepNext w:val="0"/>
        <w:keepLines w:val="0"/>
        <w:pageBreakBefore w:val="0"/>
        <w:kinsoku/>
        <w:wordWrap/>
        <w:overflowPunct/>
        <w:topLinePunct w:val="0"/>
        <w:bidi w:val="0"/>
        <w:adjustRightInd w:val="0"/>
        <w:snapToGrid w:val="0"/>
        <w:spacing w:line="460" w:lineRule="exact"/>
        <w:textAlignment w:val="auto"/>
        <w:rPr>
          <w:color w:val="auto"/>
          <w:szCs w:val="21"/>
        </w:rPr>
      </w:pPr>
      <w:r>
        <w:rPr>
          <w:rFonts w:hint="eastAsia"/>
          <w:color w:val="auto"/>
          <w:sz w:val="24"/>
        </w:rPr>
        <w:t>项目</w:t>
      </w:r>
      <w:r>
        <w:rPr>
          <w:color w:val="auto"/>
          <w:sz w:val="24"/>
        </w:rPr>
        <w:t>编号：                    项目名称：                     包号：</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r>
              <w:rPr>
                <w:bCs/>
                <w:color w:val="auto"/>
                <w:szCs w:val="21"/>
              </w:rPr>
              <w:t>序</w:t>
            </w:r>
            <w:r>
              <w:rPr>
                <w:color w:val="auto"/>
                <w:szCs w:val="21"/>
              </w:rPr>
              <w:t>号</w:t>
            </w:r>
          </w:p>
        </w:tc>
        <w:tc>
          <w:tcPr>
            <w:tcW w:w="1123"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r>
              <w:rPr>
                <w:rFonts w:hint="eastAsia"/>
                <w:color w:val="auto"/>
                <w:szCs w:val="21"/>
                <w:lang w:eastAsia="zh-CN"/>
              </w:rPr>
              <w:t>询价</w:t>
            </w:r>
            <w:r>
              <w:rPr>
                <w:color w:val="auto"/>
                <w:szCs w:val="21"/>
              </w:rPr>
              <w:t>文件</w:t>
            </w:r>
            <w:r>
              <w:rPr>
                <w:bCs/>
                <w:color w:val="auto"/>
                <w:szCs w:val="21"/>
              </w:rPr>
              <w:t>条</w:t>
            </w:r>
            <w:r>
              <w:rPr>
                <w:color w:val="auto"/>
                <w:szCs w:val="21"/>
              </w:rPr>
              <w:t>款号</w:t>
            </w:r>
          </w:p>
        </w:tc>
        <w:tc>
          <w:tcPr>
            <w:tcW w:w="1000" w:type="pct"/>
            <w:noWrap w:val="0"/>
            <w:vAlign w:val="top"/>
          </w:tcPr>
          <w:p>
            <w:pPr>
              <w:keepNext w:val="0"/>
              <w:keepLines w:val="0"/>
              <w:pageBreakBefore w:val="0"/>
              <w:kinsoku/>
              <w:wordWrap/>
              <w:overflowPunct/>
              <w:topLinePunct w:val="0"/>
              <w:bidi w:val="0"/>
              <w:adjustRightInd w:val="0"/>
              <w:snapToGrid w:val="0"/>
              <w:spacing w:before="50" w:line="460" w:lineRule="exact"/>
              <w:jc w:val="center"/>
              <w:textAlignment w:val="auto"/>
              <w:rPr>
                <w:color w:val="auto"/>
              </w:rPr>
            </w:pPr>
            <w:r>
              <w:rPr>
                <w:rFonts w:hint="eastAsia"/>
                <w:color w:val="auto"/>
                <w:lang w:eastAsia="zh-CN"/>
              </w:rPr>
              <w:t>询价</w:t>
            </w:r>
            <w:r>
              <w:rPr>
                <w:color w:val="auto"/>
              </w:rPr>
              <w:t>文件要求</w:t>
            </w:r>
          </w:p>
        </w:tc>
        <w:tc>
          <w:tcPr>
            <w:tcW w:w="962" w:type="pct"/>
            <w:noWrap w:val="0"/>
            <w:vAlign w:val="top"/>
          </w:tcPr>
          <w:p>
            <w:pPr>
              <w:keepNext w:val="0"/>
              <w:keepLines w:val="0"/>
              <w:pageBreakBefore w:val="0"/>
              <w:kinsoku/>
              <w:wordWrap/>
              <w:overflowPunct/>
              <w:topLinePunct w:val="0"/>
              <w:bidi w:val="0"/>
              <w:adjustRightInd w:val="0"/>
              <w:snapToGrid w:val="0"/>
              <w:spacing w:before="50" w:line="460" w:lineRule="exact"/>
              <w:jc w:val="center"/>
              <w:textAlignment w:val="auto"/>
              <w:rPr>
                <w:color w:val="auto"/>
              </w:rPr>
            </w:pPr>
            <w:r>
              <w:rPr>
                <w:rFonts w:hint="eastAsia"/>
                <w:color w:val="auto"/>
                <w:lang w:eastAsia="zh-CN"/>
              </w:rPr>
              <w:t>询价</w:t>
            </w:r>
            <w:r>
              <w:rPr>
                <w:color w:val="auto"/>
              </w:rPr>
              <w:t>文件应答</w:t>
            </w:r>
          </w:p>
        </w:tc>
        <w:tc>
          <w:tcPr>
            <w:tcW w:w="90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r>
              <w:rPr>
                <w:color w:val="auto"/>
                <w:szCs w:val="21"/>
              </w:rPr>
              <w:t>响应/偏离</w:t>
            </w:r>
          </w:p>
        </w:tc>
        <w:tc>
          <w:tcPr>
            <w:tcW w:w="634"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123"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000"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62"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0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634"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123"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000"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62"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0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634"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123"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000"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62"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0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634"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keepNext w:val="0"/>
              <w:keepLines w:val="0"/>
              <w:pageBreakBefore w:val="0"/>
              <w:kinsoku/>
              <w:wordWrap/>
              <w:overflowPunct/>
              <w:topLinePunct w:val="0"/>
              <w:bidi w:val="0"/>
              <w:spacing w:line="460" w:lineRule="exact"/>
              <w:textAlignment w:val="auto"/>
              <w:rPr>
                <w:b/>
                <w:color w:val="auto"/>
              </w:rPr>
            </w:pPr>
          </w:p>
        </w:tc>
      </w:tr>
    </w:tbl>
    <w:p>
      <w:pPr>
        <w:keepNext w:val="0"/>
        <w:keepLines w:val="0"/>
        <w:pageBreakBefore w:val="0"/>
        <w:kinsoku/>
        <w:wordWrap/>
        <w:overflowPunct/>
        <w:topLinePunct w:val="0"/>
        <w:bidi w:val="0"/>
        <w:adjustRightInd w:val="0"/>
        <w:snapToGrid w:val="0"/>
        <w:spacing w:before="50" w:line="460" w:lineRule="exact"/>
        <w:ind w:left="-88" w:leftChars="-42"/>
        <w:textAlignment w:val="auto"/>
        <w:rPr>
          <w:color w:val="auto"/>
          <w:sz w:val="24"/>
        </w:rPr>
      </w:pPr>
      <w:r>
        <w:rPr>
          <w:b/>
          <w:color w:val="auto"/>
          <w:sz w:val="24"/>
        </w:rPr>
        <w:t>备注</w:t>
      </w:r>
      <w:r>
        <w:rPr>
          <w:color w:val="auto"/>
          <w:sz w:val="24"/>
        </w:rPr>
        <w:t>：</w:t>
      </w:r>
    </w:p>
    <w:bookmarkEnd w:id="0"/>
    <w:bookmarkEnd w:id="1"/>
    <w:p>
      <w:pPr>
        <w:keepNext w:val="0"/>
        <w:keepLines w:val="0"/>
        <w:pageBreakBefore w:val="0"/>
        <w:kinsoku/>
        <w:wordWrap/>
        <w:overflowPunct/>
        <w:topLinePunct w:val="0"/>
        <w:bidi w:val="0"/>
        <w:adjustRightInd w:val="0"/>
        <w:snapToGrid w:val="0"/>
        <w:spacing w:before="50" w:line="460" w:lineRule="exact"/>
        <w:ind w:left="-88" w:leftChars="-42"/>
        <w:textAlignment w:val="auto"/>
        <w:rPr>
          <w:rFonts w:hint="eastAsia"/>
          <w:color w:val="auto"/>
          <w:sz w:val="24"/>
        </w:rPr>
      </w:pPr>
      <w:r>
        <w:rPr>
          <w:color w:val="auto"/>
          <w:sz w:val="24"/>
        </w:rPr>
        <w:t>（1）</w:t>
      </w:r>
      <w:r>
        <w:rPr>
          <w:rFonts w:hint="eastAsia"/>
          <w:color w:val="auto"/>
          <w:sz w:val="24"/>
          <w:lang w:eastAsia="zh-CN"/>
        </w:rPr>
        <w:t>供应商</w:t>
      </w:r>
      <w:r>
        <w:rPr>
          <w:color w:val="auto"/>
          <w:sz w:val="24"/>
        </w:rPr>
        <w:t>应根据</w:t>
      </w:r>
      <w:r>
        <w:rPr>
          <w:rFonts w:hint="eastAsia"/>
          <w:color w:val="auto"/>
          <w:sz w:val="24"/>
          <w:lang w:eastAsia="zh-CN"/>
        </w:rPr>
        <w:t>询价</w:t>
      </w:r>
      <w:r>
        <w:rPr>
          <w:color w:val="auto"/>
          <w:sz w:val="24"/>
        </w:rPr>
        <w:t>文件中采购需求填写本表，逐条应答；</w:t>
      </w:r>
    </w:p>
    <w:p>
      <w:pPr>
        <w:keepNext w:val="0"/>
        <w:keepLines w:val="0"/>
        <w:pageBreakBefore w:val="0"/>
        <w:kinsoku/>
        <w:wordWrap/>
        <w:overflowPunct/>
        <w:topLinePunct w:val="0"/>
        <w:bidi w:val="0"/>
        <w:adjustRightInd w:val="0"/>
        <w:snapToGrid w:val="0"/>
        <w:spacing w:before="50" w:line="460" w:lineRule="exact"/>
        <w:ind w:left="-88" w:leftChars="-42"/>
        <w:textAlignment w:val="auto"/>
        <w:rPr>
          <w:rFonts w:hint="eastAsia"/>
          <w:color w:val="auto"/>
          <w:sz w:val="24"/>
        </w:rPr>
      </w:pPr>
      <w:r>
        <w:rPr>
          <w:color w:val="auto"/>
          <w:sz w:val="24"/>
        </w:rPr>
        <w:t>（2）如不提供此表，则视为</w:t>
      </w:r>
      <w:r>
        <w:rPr>
          <w:rFonts w:hint="eastAsia"/>
          <w:color w:val="auto"/>
          <w:sz w:val="24"/>
          <w:lang w:eastAsia="zh-CN"/>
        </w:rPr>
        <w:t>供应商</w:t>
      </w:r>
      <w:r>
        <w:rPr>
          <w:color w:val="auto"/>
          <w:sz w:val="24"/>
        </w:rPr>
        <w:t>不满足</w:t>
      </w:r>
      <w:r>
        <w:rPr>
          <w:rFonts w:hint="eastAsia"/>
          <w:color w:val="auto"/>
          <w:sz w:val="24"/>
          <w:lang w:eastAsia="zh-CN"/>
        </w:rPr>
        <w:t>议价</w:t>
      </w:r>
      <w:r>
        <w:rPr>
          <w:color w:val="auto"/>
          <w:sz w:val="24"/>
        </w:rPr>
        <w:t>文件条款要求，其投标无效；</w:t>
      </w:r>
    </w:p>
    <w:p>
      <w:pPr>
        <w:keepNext w:val="0"/>
        <w:keepLines w:val="0"/>
        <w:pageBreakBefore w:val="0"/>
        <w:kinsoku/>
        <w:wordWrap/>
        <w:overflowPunct/>
        <w:topLinePunct w:val="0"/>
        <w:bidi w:val="0"/>
        <w:adjustRightInd w:val="0"/>
        <w:snapToGrid w:val="0"/>
        <w:spacing w:before="50" w:line="460" w:lineRule="exact"/>
        <w:ind w:left="-88" w:leftChars="-42"/>
        <w:textAlignment w:val="auto"/>
        <w:rPr>
          <w:color w:val="auto"/>
        </w:rPr>
      </w:pPr>
      <w:r>
        <w:rPr>
          <w:color w:val="auto"/>
          <w:sz w:val="24"/>
        </w:rPr>
        <w:t>（3）在</w:t>
      </w:r>
      <w:r>
        <w:rPr>
          <w:rFonts w:hint="eastAsia"/>
          <w:color w:val="auto"/>
          <w:sz w:val="24"/>
          <w:lang w:eastAsia="zh-CN"/>
        </w:rPr>
        <w:t>采购</w:t>
      </w:r>
      <w:r>
        <w:rPr>
          <w:color w:val="auto"/>
          <w:sz w:val="24"/>
        </w:rPr>
        <w:t>人与</w:t>
      </w:r>
      <w:r>
        <w:rPr>
          <w:rFonts w:hint="eastAsia"/>
          <w:color w:val="auto"/>
          <w:sz w:val="24"/>
          <w:lang w:eastAsia="zh-CN"/>
        </w:rPr>
        <w:t>成交供应商</w:t>
      </w:r>
      <w:r>
        <w:rPr>
          <w:color w:val="auto"/>
          <w:sz w:val="24"/>
        </w:rPr>
        <w:t>签订合同时，如</w:t>
      </w:r>
      <w:r>
        <w:rPr>
          <w:rFonts w:hint="eastAsia"/>
          <w:color w:val="auto"/>
          <w:sz w:val="24"/>
          <w:lang w:eastAsia="zh-CN"/>
        </w:rPr>
        <w:t>成交供应商</w:t>
      </w:r>
      <w:r>
        <w:rPr>
          <w:color w:val="auto"/>
          <w:sz w:val="24"/>
        </w:rPr>
        <w:t>未在</w:t>
      </w:r>
      <w:r>
        <w:rPr>
          <w:rFonts w:hint="eastAsia"/>
          <w:color w:val="auto"/>
          <w:sz w:val="24"/>
          <w:lang w:eastAsia="zh-CN"/>
        </w:rPr>
        <w:t>响应</w:t>
      </w:r>
      <w:r>
        <w:rPr>
          <w:color w:val="auto"/>
          <w:sz w:val="24"/>
        </w:rPr>
        <w:t>文件“采购需求偏离表”中列出偏离说明，无论已发生或即将发生任何情形，均视为完全符合</w:t>
      </w:r>
      <w:r>
        <w:rPr>
          <w:rFonts w:hint="eastAsia"/>
          <w:color w:val="auto"/>
          <w:sz w:val="24"/>
          <w:lang w:eastAsia="zh-CN"/>
        </w:rPr>
        <w:t>询价</w:t>
      </w:r>
      <w:r>
        <w:rPr>
          <w:color w:val="auto"/>
          <w:sz w:val="24"/>
        </w:rPr>
        <w:t>文件要求，并写入合同。若</w:t>
      </w:r>
      <w:r>
        <w:rPr>
          <w:rFonts w:hint="eastAsia"/>
          <w:color w:val="auto"/>
          <w:sz w:val="24"/>
          <w:lang w:eastAsia="zh-CN"/>
        </w:rPr>
        <w:t>成交供应商</w:t>
      </w:r>
      <w:r>
        <w:rPr>
          <w:color w:val="auto"/>
          <w:sz w:val="24"/>
        </w:rPr>
        <w:t>在合同签订前，以上述事项为借口而不履行合同签订手续及执行合同，则视作拒绝与</w:t>
      </w:r>
      <w:r>
        <w:rPr>
          <w:rFonts w:hint="eastAsia"/>
          <w:color w:val="auto"/>
          <w:sz w:val="24"/>
          <w:lang w:eastAsia="zh-CN"/>
        </w:rPr>
        <w:t>采购</w:t>
      </w:r>
      <w:r>
        <w:rPr>
          <w:color w:val="auto"/>
          <w:sz w:val="24"/>
        </w:rPr>
        <w:t>人签订合同。</w:t>
      </w:r>
    </w:p>
    <w:p>
      <w:pPr>
        <w:pStyle w:val="7"/>
        <w:keepNext w:val="0"/>
        <w:keepLines w:val="0"/>
        <w:pageBreakBefore w:val="0"/>
        <w:kinsoku/>
        <w:wordWrap/>
        <w:overflowPunct/>
        <w:topLinePunct w:val="0"/>
        <w:bidi w:val="0"/>
        <w:spacing w:line="460" w:lineRule="exact"/>
        <w:textAlignment w:val="auto"/>
        <w:rPr>
          <w:color w:val="auto"/>
        </w:rPr>
      </w:pPr>
    </w:p>
    <w:p>
      <w:pPr>
        <w:pStyle w:val="6"/>
        <w:keepNext w:val="0"/>
        <w:keepLines w:val="0"/>
        <w:pageBreakBefore w:val="0"/>
        <w:kinsoku/>
        <w:wordWrap/>
        <w:overflowPunct/>
        <w:topLinePunct w:val="0"/>
        <w:bidi w:val="0"/>
        <w:spacing w:line="460" w:lineRule="exact"/>
        <w:textAlignment w:val="auto"/>
        <w:rPr>
          <w:rFonts w:hint="eastAsia"/>
          <w:lang w:eastAsia="zh-CN"/>
        </w:rPr>
      </w:pPr>
    </w:p>
    <w:p>
      <w:pPr>
        <w:keepNext w:val="0"/>
        <w:keepLines w:val="0"/>
        <w:pageBreakBefore w:val="0"/>
        <w:kinsoku/>
        <w:wordWrap/>
        <w:overflowPunct/>
        <w:topLinePunct w:val="0"/>
        <w:bidi w:val="0"/>
        <w:spacing w:line="460" w:lineRule="exact"/>
        <w:textAlignment w:val="auto"/>
      </w:pPr>
    </w:p>
    <w:p>
      <w:pPr>
        <w:keepNext w:val="0"/>
        <w:keepLines w:val="0"/>
        <w:pageBreakBefore w:val="0"/>
        <w:kinsoku/>
        <w:wordWrap/>
        <w:overflowPunct/>
        <w:topLinePunct w:val="0"/>
        <w:bidi w:val="0"/>
        <w:spacing w:line="460" w:lineRule="exact"/>
        <w:textAlignment w:val="auto"/>
        <w:rPr>
          <w:rFonts w:hint="eastAsia" w:ascii="宋体" w:hAnsi="宋体" w:eastAsia="宋体" w:cs="宋体"/>
          <w:sz w:val="28"/>
          <w:szCs w:val="28"/>
          <w:u w:val="none"/>
          <w:lang w:val="en-US" w:eastAsia="zh-CN"/>
        </w:rPr>
      </w:pPr>
    </w:p>
    <w:p>
      <w:bookmarkStart w:id="2" w:name="_GoBack"/>
      <w:bookmarkEnd w:id="2"/>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280" w:hanging="8280" w:hangingChars="4600"/>
      <w:jc w:val="both"/>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DhlYmQyMjkyZjlhZDkxNmVjMmYwMjFkZDUwZDQifQ=="/>
  </w:docVars>
  <w:rsids>
    <w:rsidRoot w:val="19F11423"/>
    <w:rsid w:val="19F11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99"/>
    <w:pPr>
      <w:ind w:firstLine="420" w:firstLineChars="200"/>
    </w:pPr>
  </w:style>
  <w:style w:type="paragraph" w:customStyle="1" w:styleId="7">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2023-11-03T07:50:00Z</dcterms:created>
  <dc:creator>沉迷果冻无法自拔</dc:creator>
  <cp:lastModifiedBy>沉迷果冻无法自拔</cp:lastModifiedBy>
  <dcterms:modified xsi:type="dcterms:W3CDTF">2023-11-03T07:50:57Z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D919F1B76DF84C1189FECE247A25077F_11</vt:lpwstr>
  </property>
</Properties>
</file>